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A" w:rsidRPr="00FF07BE" w:rsidRDefault="00AA60CA" w:rsidP="00AA60CA">
      <w:pPr>
        <w:spacing w:line="276" w:lineRule="auto"/>
        <w:jc w:val="center"/>
        <w:rPr>
          <w:b/>
          <w:sz w:val="28"/>
          <w:szCs w:val="28"/>
        </w:rPr>
      </w:pPr>
      <w:r w:rsidRPr="00FF07BE">
        <w:rPr>
          <w:b/>
          <w:sz w:val="28"/>
          <w:szCs w:val="28"/>
        </w:rPr>
        <w:t>О внесении важных изменений в Федеральный закон</w:t>
      </w:r>
    </w:p>
    <w:p w:rsidR="00AA60CA" w:rsidRPr="00FF07BE" w:rsidRDefault="00AA60CA" w:rsidP="00AA60CA">
      <w:pPr>
        <w:spacing w:line="276" w:lineRule="auto"/>
        <w:jc w:val="center"/>
        <w:rPr>
          <w:b/>
          <w:sz w:val="28"/>
          <w:szCs w:val="28"/>
        </w:rPr>
      </w:pPr>
      <w:r w:rsidRPr="00FF07BE">
        <w:rPr>
          <w:b/>
          <w:sz w:val="28"/>
          <w:szCs w:val="28"/>
        </w:rPr>
        <w:t xml:space="preserve">«О бухгалтерском учете» </w:t>
      </w:r>
    </w:p>
    <w:p w:rsidR="00AA60CA" w:rsidRPr="00FF07BE" w:rsidRDefault="00AA60CA" w:rsidP="00AA60CA">
      <w:pPr>
        <w:spacing w:line="276" w:lineRule="auto"/>
        <w:jc w:val="center"/>
      </w:pPr>
    </w:p>
    <w:p w:rsidR="00AA60CA" w:rsidRPr="000B04CD" w:rsidRDefault="00FF07BE" w:rsidP="00FF07BE">
      <w:pPr>
        <w:ind w:firstLine="567"/>
        <w:jc w:val="both"/>
        <w:rPr>
          <w:sz w:val="28"/>
          <w:szCs w:val="28"/>
        </w:rPr>
      </w:pPr>
      <w:r w:rsidRPr="000B04CD">
        <w:rPr>
          <w:sz w:val="28"/>
          <w:szCs w:val="28"/>
        </w:rPr>
        <w:t>В связи с изменениями, внесенными в Федеральный закон «О бухгалтерском учете», с</w:t>
      </w:r>
      <w:r w:rsidR="00AA60CA" w:rsidRPr="000B04CD">
        <w:rPr>
          <w:sz w:val="28"/>
          <w:szCs w:val="28"/>
        </w:rPr>
        <w:t xml:space="preserve"> 1 января 2020 года отменяется обязанность представлять отчетность в Росстат, кроме того вся годовая бухгалтерская отчетность должна будет представляться в налоговые органы только в виде электронного документа через операторов электронного документооборота.</w:t>
      </w:r>
      <w:r w:rsidRPr="000B04CD">
        <w:rPr>
          <w:sz w:val="28"/>
          <w:szCs w:val="28"/>
        </w:rPr>
        <w:t xml:space="preserve"> </w:t>
      </w:r>
      <w:r w:rsidR="00AA60CA" w:rsidRPr="000B04CD">
        <w:rPr>
          <w:sz w:val="28"/>
          <w:szCs w:val="28"/>
        </w:rPr>
        <w:t>Перечень операторов электронного документооборота размещен на информационном стенде №4 в инспекции, а также в электронном виде в ресурсе «Информационные стенды» на</w:t>
      </w:r>
      <w:r w:rsidR="00FF701B" w:rsidRPr="000B04CD">
        <w:rPr>
          <w:sz w:val="28"/>
          <w:szCs w:val="28"/>
        </w:rPr>
        <w:t xml:space="preserve"> сайте ФНС России</w:t>
      </w:r>
      <w:r w:rsidR="00AA60CA" w:rsidRPr="000B04CD">
        <w:rPr>
          <w:sz w:val="28"/>
          <w:szCs w:val="28"/>
        </w:rPr>
        <w:t>.</w:t>
      </w:r>
    </w:p>
    <w:p w:rsidR="00AA60CA" w:rsidRPr="000B04CD" w:rsidRDefault="00FF07BE" w:rsidP="00FF07BE">
      <w:pPr>
        <w:ind w:firstLine="567"/>
        <w:jc w:val="both"/>
        <w:rPr>
          <w:sz w:val="28"/>
          <w:szCs w:val="28"/>
        </w:rPr>
      </w:pPr>
      <w:r w:rsidRPr="000B04CD">
        <w:rPr>
          <w:sz w:val="28"/>
          <w:szCs w:val="28"/>
        </w:rPr>
        <w:t>Представителями</w:t>
      </w:r>
      <w:r w:rsidR="00AA60CA" w:rsidRPr="000B04CD">
        <w:rPr>
          <w:sz w:val="28"/>
          <w:szCs w:val="28"/>
        </w:rPr>
        <w:t xml:space="preserve"> малого предпринимательства (среднесписочная численность не более 100 человек и доход не более 800 млн. руб.) бухгалтерская отчетность </w:t>
      </w:r>
      <w:r w:rsidRPr="000B04CD">
        <w:rPr>
          <w:sz w:val="28"/>
          <w:szCs w:val="28"/>
        </w:rPr>
        <w:t xml:space="preserve">должна будет </w:t>
      </w:r>
      <w:r w:rsidR="00AA60CA" w:rsidRPr="000B04CD">
        <w:rPr>
          <w:sz w:val="28"/>
          <w:szCs w:val="28"/>
        </w:rPr>
        <w:t>представля</w:t>
      </w:r>
      <w:r w:rsidRPr="000B04CD">
        <w:rPr>
          <w:sz w:val="28"/>
          <w:szCs w:val="28"/>
        </w:rPr>
        <w:t>ться</w:t>
      </w:r>
      <w:r w:rsidR="00AA60CA" w:rsidRPr="000B04CD">
        <w:rPr>
          <w:sz w:val="28"/>
          <w:szCs w:val="28"/>
        </w:rPr>
        <w:t>:</w:t>
      </w:r>
    </w:p>
    <w:p w:rsidR="00AA60CA" w:rsidRPr="000B04CD" w:rsidRDefault="00AA60CA" w:rsidP="00FF07BE">
      <w:pPr>
        <w:ind w:firstLine="567"/>
        <w:jc w:val="both"/>
        <w:rPr>
          <w:sz w:val="28"/>
          <w:szCs w:val="28"/>
        </w:rPr>
      </w:pPr>
      <w:r w:rsidRPr="000B04CD">
        <w:rPr>
          <w:sz w:val="28"/>
          <w:szCs w:val="28"/>
        </w:rPr>
        <w:t>в 2020 году – в виде электронного документа через оператора электронного документооборота или в виде бумажного документа;</w:t>
      </w:r>
    </w:p>
    <w:tbl>
      <w:tblPr>
        <w:tblW w:w="9900" w:type="dxa"/>
        <w:tblInd w:w="108" w:type="dxa"/>
        <w:tblLayout w:type="fixed"/>
        <w:tblLook w:val="01E0"/>
      </w:tblPr>
      <w:tblGrid>
        <w:gridCol w:w="9900"/>
      </w:tblGrid>
      <w:tr w:rsidR="00AA60CA" w:rsidRPr="000B04CD" w:rsidTr="001273A2">
        <w:trPr>
          <w:trHeight w:val="738"/>
        </w:trPr>
        <w:tc>
          <w:tcPr>
            <w:tcW w:w="9900" w:type="dxa"/>
          </w:tcPr>
          <w:p w:rsidR="00AA60CA" w:rsidRPr="000B04CD" w:rsidRDefault="00FF07BE" w:rsidP="00FF07BE">
            <w:pPr>
              <w:rPr>
                <w:color w:val="0072CE"/>
                <w:sz w:val="28"/>
                <w:szCs w:val="28"/>
              </w:rPr>
            </w:pPr>
            <w:r w:rsidRPr="000B04CD">
              <w:rPr>
                <w:sz w:val="28"/>
                <w:szCs w:val="28"/>
              </w:rPr>
              <w:t xml:space="preserve">        </w:t>
            </w:r>
            <w:r w:rsidR="00AA60CA" w:rsidRPr="000B04CD">
              <w:rPr>
                <w:sz w:val="28"/>
                <w:szCs w:val="28"/>
              </w:rPr>
              <w:t>с 2021 года  - только в электронном виде через оператора электронного документооборота.</w:t>
            </w:r>
          </w:p>
        </w:tc>
      </w:tr>
    </w:tbl>
    <w:p w:rsidR="00AA60CA" w:rsidRPr="000B04CD" w:rsidRDefault="00AA60CA" w:rsidP="00AA60CA">
      <w:pPr>
        <w:jc w:val="right"/>
        <w:rPr>
          <w:sz w:val="28"/>
          <w:szCs w:val="28"/>
        </w:rPr>
      </w:pPr>
      <w:proofErr w:type="gramStart"/>
      <w:r w:rsidRPr="000B04CD">
        <w:rPr>
          <w:sz w:val="28"/>
          <w:szCs w:val="28"/>
        </w:rPr>
        <w:t>Межрайонная</w:t>
      </w:r>
      <w:proofErr w:type="gramEnd"/>
      <w:r w:rsidRPr="000B04CD">
        <w:rPr>
          <w:sz w:val="28"/>
          <w:szCs w:val="28"/>
        </w:rPr>
        <w:t xml:space="preserve"> ИФНС России № 3 по Ярославской области</w:t>
      </w:r>
    </w:p>
    <w:p w:rsidR="006A4735" w:rsidRPr="000B04CD" w:rsidRDefault="006A4735">
      <w:pPr>
        <w:rPr>
          <w:sz w:val="28"/>
          <w:szCs w:val="28"/>
        </w:rPr>
      </w:pPr>
    </w:p>
    <w:sectPr w:rsidR="006A4735" w:rsidRPr="000B04CD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CA"/>
    <w:rsid w:val="000B04CD"/>
    <w:rsid w:val="00126693"/>
    <w:rsid w:val="00456025"/>
    <w:rsid w:val="006A4735"/>
    <w:rsid w:val="00AA60CA"/>
    <w:rsid w:val="00FF07BE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2019-10-09T13:05:00Z</cp:lastPrinted>
  <dcterms:created xsi:type="dcterms:W3CDTF">2019-10-09T07:36:00Z</dcterms:created>
  <dcterms:modified xsi:type="dcterms:W3CDTF">2019-10-09T13:09:00Z</dcterms:modified>
</cp:coreProperties>
</file>